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D29" w:rsidRPr="00B05D29" w:rsidRDefault="00B05D29" w:rsidP="00B05D29">
      <w:pPr>
        <w:spacing w:after="0" w:line="240" w:lineRule="auto"/>
        <w:ind w:firstLine="539"/>
        <w:jc w:val="center"/>
        <w:rPr>
          <w:rFonts w:ascii="Times New Roman" w:eastAsia="Batang" w:hAnsi="Times New Roman" w:cs="Times New Roman"/>
          <w:b/>
          <w:bCs/>
          <w:sz w:val="28"/>
          <w:szCs w:val="28"/>
          <w:lang w:eastAsia="ru-RU"/>
        </w:rPr>
      </w:pPr>
      <w:r w:rsidRPr="00B05D29">
        <w:rPr>
          <w:rFonts w:ascii="Times New Roman" w:eastAsia="Batang" w:hAnsi="Times New Roman" w:cs="Times New Roman"/>
          <w:b/>
          <w:bCs/>
          <w:sz w:val="28"/>
          <w:szCs w:val="28"/>
          <w:lang w:eastAsia="ru-RU"/>
        </w:rPr>
        <w:t>13.2 Проходка восстающих обычным способом</w:t>
      </w:r>
    </w:p>
    <w:p w:rsidR="00B05D29" w:rsidRPr="00B05D29" w:rsidRDefault="00B05D29" w:rsidP="00B05D29">
      <w:pPr>
        <w:spacing w:after="0" w:line="240" w:lineRule="auto"/>
        <w:ind w:firstLine="539"/>
        <w:jc w:val="center"/>
        <w:rPr>
          <w:rFonts w:ascii="Times New Roman" w:eastAsia="Batang" w:hAnsi="Times New Roman" w:cs="Times New Roman"/>
          <w:b/>
          <w:bCs/>
          <w:sz w:val="28"/>
          <w:szCs w:val="28"/>
          <w:lang w:eastAsia="ru-RU"/>
        </w:rPr>
      </w:pPr>
    </w:p>
    <w:p w:rsidR="00B05D29" w:rsidRPr="00B05D29" w:rsidRDefault="00B05D29" w:rsidP="00B05D29">
      <w:pPr>
        <w:spacing w:after="0" w:line="240" w:lineRule="auto"/>
        <w:ind w:firstLine="540"/>
        <w:jc w:val="both"/>
        <w:rPr>
          <w:rFonts w:ascii="Times New Roman" w:eastAsia="Times New Roman" w:hAnsi="Times New Roman" w:cs="Times New Roman"/>
          <w:bCs/>
          <w:sz w:val="28"/>
          <w:szCs w:val="28"/>
          <w:lang w:eastAsia="ru-RU"/>
        </w:rPr>
      </w:pPr>
      <w:r w:rsidRPr="00B05D29">
        <w:rPr>
          <w:rFonts w:ascii="Times New Roman" w:eastAsia="Times New Roman" w:hAnsi="Times New Roman" w:cs="Times New Roman"/>
          <w:bCs/>
          <w:sz w:val="28"/>
          <w:szCs w:val="28"/>
          <w:lang w:eastAsia="ru-RU"/>
        </w:rPr>
        <w:t>Крепь для восстающих выбирают в зависимости от устойчивости руд и пород, в которых они пройдены, от их назначения, срока службы и положения по отношению к выработанному пространству.</w:t>
      </w:r>
    </w:p>
    <w:p w:rsidR="00B05D29" w:rsidRPr="00B05D29" w:rsidRDefault="00B05D29" w:rsidP="00B05D29">
      <w:pPr>
        <w:spacing w:after="0" w:line="240" w:lineRule="auto"/>
        <w:ind w:firstLine="539"/>
        <w:jc w:val="both"/>
        <w:rPr>
          <w:rFonts w:ascii="Times New Roman" w:eastAsia="Times New Roman" w:hAnsi="Times New Roman" w:cs="Times New Roman"/>
          <w:bCs/>
          <w:sz w:val="28"/>
          <w:szCs w:val="28"/>
          <w:lang w:eastAsia="ru-RU"/>
        </w:rPr>
      </w:pPr>
      <w:r w:rsidRPr="00B05D29">
        <w:rPr>
          <w:rFonts w:ascii="Times New Roman" w:eastAsia="Times New Roman" w:hAnsi="Times New Roman" w:cs="Times New Roman"/>
          <w:bCs/>
          <w:sz w:val="28"/>
          <w:szCs w:val="28"/>
          <w:lang w:eastAsia="ru-RU"/>
        </w:rPr>
        <w:t>Восстающие крепят деревянной, бетонной и набрызг-бетонной крепью и очень редко искусственным камнем  - бетонитом специальной формы (крепление рудоспусков). В зависимости от назначения восстающие имеют одно, два или три отделения.</w:t>
      </w:r>
    </w:p>
    <w:p w:rsidR="00B05D29" w:rsidRPr="00B05D29" w:rsidRDefault="00B05D29" w:rsidP="00B05D29">
      <w:pPr>
        <w:spacing w:after="0" w:line="240" w:lineRule="auto"/>
        <w:ind w:firstLine="539"/>
        <w:jc w:val="both"/>
        <w:rPr>
          <w:rFonts w:ascii="Times New Roman" w:eastAsia="Times New Roman" w:hAnsi="Times New Roman" w:cs="Times New Roman"/>
          <w:sz w:val="28"/>
          <w:szCs w:val="28"/>
          <w:lang w:eastAsia="ru-RU"/>
        </w:rPr>
      </w:pPr>
      <w:r w:rsidRPr="00B05D29">
        <w:rPr>
          <w:rFonts w:ascii="Times New Roman" w:eastAsia="Times New Roman" w:hAnsi="Times New Roman" w:cs="Times New Roman"/>
          <w:bCs/>
          <w:sz w:val="28"/>
          <w:szCs w:val="28"/>
          <w:lang w:eastAsia="ru-RU"/>
        </w:rPr>
        <w:t xml:space="preserve">Крепят восстающие снизу вверх отдельными звеньями, чаще вслед за подвиганием забоя и значительно реже сверху вниз. Для подъема крепежных материалов по восстающему применяют лебедки.  </w:t>
      </w:r>
      <w:r w:rsidRPr="00B05D29">
        <w:rPr>
          <w:rFonts w:ascii="Times New Roman" w:eastAsia="Times New Roman" w:hAnsi="Times New Roman" w:cs="Times New Roman"/>
          <w:sz w:val="28"/>
          <w:szCs w:val="28"/>
          <w:lang w:eastAsia="ru-RU"/>
        </w:rPr>
        <w:t xml:space="preserve"> </w:t>
      </w:r>
    </w:p>
    <w:p w:rsidR="00B05D29" w:rsidRPr="00B05D29" w:rsidRDefault="00B05D29" w:rsidP="00B05D29">
      <w:pPr>
        <w:spacing w:after="0" w:line="240" w:lineRule="auto"/>
        <w:ind w:firstLine="539"/>
        <w:jc w:val="both"/>
        <w:rPr>
          <w:rFonts w:ascii="Times New Roman" w:eastAsia="Times New Roman" w:hAnsi="Times New Roman" w:cs="Times New Roman"/>
          <w:bCs/>
          <w:sz w:val="28"/>
          <w:szCs w:val="28"/>
          <w:lang w:eastAsia="ru-RU"/>
        </w:rPr>
      </w:pPr>
      <w:r w:rsidRPr="00B05D29">
        <w:rPr>
          <w:rFonts w:ascii="Times New Roman" w:eastAsia="Times New Roman" w:hAnsi="Times New Roman" w:cs="Times New Roman"/>
          <w:bCs/>
          <w:i/>
          <w:sz w:val="28"/>
          <w:szCs w:val="28"/>
          <w:lang w:eastAsia="ru-RU"/>
        </w:rPr>
        <w:t xml:space="preserve">Деревянная крепь. </w:t>
      </w:r>
      <w:r w:rsidRPr="00B05D29">
        <w:rPr>
          <w:rFonts w:ascii="Times New Roman" w:eastAsia="Times New Roman" w:hAnsi="Times New Roman" w:cs="Times New Roman"/>
          <w:bCs/>
          <w:sz w:val="28"/>
          <w:szCs w:val="28"/>
          <w:lang w:eastAsia="ru-RU"/>
        </w:rPr>
        <w:t>Деревом крепят восстающие со сроком службы 1-4 года. Наиболее распространены при креплении восстающих деревом следующие конструкции: крепь в виде распорок, применяемая в маломощных рудных телах с устойчивыми рудами и вмещающими породами; венцовая крепь на стойках; сплошная венцовая крепь.</w:t>
      </w:r>
    </w:p>
    <w:p w:rsidR="00B05D29" w:rsidRPr="00B05D29" w:rsidRDefault="00B05D29" w:rsidP="00B05D29">
      <w:pPr>
        <w:spacing w:after="0" w:line="240" w:lineRule="auto"/>
        <w:ind w:firstLine="539"/>
        <w:jc w:val="both"/>
        <w:rPr>
          <w:rFonts w:ascii="Times New Roman" w:eastAsia="Times New Roman" w:hAnsi="Times New Roman" w:cs="Times New Roman"/>
          <w:bCs/>
          <w:sz w:val="28"/>
          <w:szCs w:val="28"/>
          <w:lang w:eastAsia="ru-RU"/>
        </w:rPr>
      </w:pPr>
      <w:r w:rsidRPr="00B05D29">
        <w:rPr>
          <w:rFonts w:ascii="Times New Roman" w:eastAsia="Times New Roman" w:hAnsi="Times New Roman" w:cs="Times New Roman"/>
          <w:i/>
          <w:sz w:val="28"/>
          <w:szCs w:val="28"/>
          <w:lang w:eastAsia="ru-RU"/>
        </w:rPr>
        <w:t>Крепь в виде распорок</w:t>
      </w:r>
      <w:r w:rsidRPr="00B05D29">
        <w:rPr>
          <w:rFonts w:ascii="Times New Roman" w:eastAsia="Times New Roman" w:hAnsi="Times New Roman" w:cs="Times New Roman"/>
          <w:bCs/>
          <w:sz w:val="28"/>
          <w:szCs w:val="28"/>
          <w:lang w:eastAsia="ru-RU"/>
        </w:rPr>
        <w:t xml:space="preserve"> применяют для образования восстающего при выемке маломощных жил, залегающих в устойчивых вмещающих породах. Восстающий образуют установкой ряда распорок с последующей обшивкой их досками. Распорки заводят в лунки глубиной 0,3-0,4 м. Проходка восстающих с креплением начинается с образования ниши, в которой одну раму устанавливают у входа, другую - у стенки, а бока затягивают. После крепления ниши начинают проходку восстающего и его крепления. Интервал между крепью и забоем принимают в зависимости от устойчивости пород и сечения восстающего. В слабых породах крепь выводят до забоя восстающего. В некоторых случаях на участке между забоем и постоянной венцовой крепью устанавливают временную распорную крепь. После проходки восстающего на расстояние 4-6 м выше горизонтальной выработки рудоспускное отделение оборудуют погрузочным люком. </w:t>
      </w:r>
      <w:r w:rsidRPr="00B05D29">
        <w:rPr>
          <w:rFonts w:ascii="Times New Roman" w:eastAsia="Times New Roman" w:hAnsi="Times New Roman" w:cs="Times New Roman"/>
          <w:i/>
          <w:sz w:val="28"/>
          <w:szCs w:val="28"/>
          <w:lang w:eastAsia="ru-RU"/>
        </w:rPr>
        <w:t>При венцовой</w:t>
      </w:r>
      <w:r w:rsidRPr="00B05D29">
        <w:rPr>
          <w:rFonts w:ascii="Times New Roman" w:eastAsia="Times New Roman" w:hAnsi="Times New Roman" w:cs="Times New Roman"/>
          <w:bCs/>
          <w:i/>
          <w:sz w:val="28"/>
          <w:szCs w:val="28"/>
          <w:lang w:eastAsia="ru-RU"/>
        </w:rPr>
        <w:t xml:space="preserve"> </w:t>
      </w:r>
      <w:r w:rsidRPr="00B05D29">
        <w:rPr>
          <w:rFonts w:ascii="Times New Roman" w:eastAsia="Times New Roman" w:hAnsi="Times New Roman" w:cs="Times New Roman"/>
          <w:i/>
          <w:sz w:val="28"/>
          <w:szCs w:val="28"/>
          <w:lang w:eastAsia="ru-RU"/>
        </w:rPr>
        <w:t>крепи</w:t>
      </w:r>
      <w:r w:rsidRPr="00B05D29">
        <w:rPr>
          <w:rFonts w:ascii="Times New Roman" w:eastAsia="Times New Roman" w:hAnsi="Times New Roman" w:cs="Times New Roman"/>
          <w:bCs/>
          <w:sz w:val="28"/>
          <w:szCs w:val="28"/>
          <w:lang w:eastAsia="ru-RU"/>
        </w:rPr>
        <w:t xml:space="preserve"> на стойках в стенках восстающего делают лунки глубиной 0,3-0,5 м (в зависимости от крепости пород), в которые вставляют пальцы опорного венца). После проверки и расклинки опорного венца устанавливают стойки, на которые укладывают венцы, затягивают стенки выработки и забучивают. Части венца соединяют между собой так же, как и при креплении стволов шахт. В ходовом отделении восстающего устанавливают полки и лестницы. Рудоспускное отделение восстающего для сохранения крепи обшивают досками толщиной 40-50 мм.</w:t>
      </w:r>
    </w:p>
    <w:p w:rsidR="00B05D29" w:rsidRPr="00B05D29" w:rsidRDefault="00B05D29" w:rsidP="00B05D29">
      <w:pPr>
        <w:spacing w:after="0" w:line="240" w:lineRule="auto"/>
        <w:ind w:firstLine="539"/>
        <w:jc w:val="both"/>
        <w:rPr>
          <w:rFonts w:ascii="Times New Roman" w:eastAsia="Batang" w:hAnsi="Times New Roman" w:cs="Times New Roman"/>
          <w:sz w:val="28"/>
          <w:szCs w:val="28"/>
          <w:lang w:eastAsia="ru-RU"/>
        </w:rPr>
      </w:pPr>
      <w:r w:rsidRPr="00B05D29">
        <w:rPr>
          <w:rFonts w:ascii="Times New Roman" w:eastAsia="Batang" w:hAnsi="Times New Roman" w:cs="Times New Roman"/>
          <w:bCs/>
          <w:sz w:val="28"/>
          <w:szCs w:val="28"/>
          <w:lang w:eastAsia="ru-RU"/>
        </w:rPr>
        <w:t xml:space="preserve">При возведении </w:t>
      </w:r>
      <w:r w:rsidRPr="00B05D29">
        <w:rPr>
          <w:rFonts w:ascii="Times New Roman" w:eastAsia="Batang" w:hAnsi="Times New Roman" w:cs="Times New Roman"/>
          <w:bCs/>
          <w:i/>
          <w:sz w:val="28"/>
          <w:szCs w:val="28"/>
          <w:lang w:eastAsia="ru-RU"/>
        </w:rPr>
        <w:t>сплошной венцовой крепи</w:t>
      </w:r>
      <w:r w:rsidRPr="00B05D29">
        <w:rPr>
          <w:rFonts w:ascii="Times New Roman" w:eastAsia="Batang" w:hAnsi="Times New Roman" w:cs="Times New Roman"/>
          <w:sz w:val="28"/>
          <w:szCs w:val="28"/>
          <w:lang w:eastAsia="ru-RU"/>
        </w:rPr>
        <w:t xml:space="preserve"> через каждые 6-10 м устанавливают опорный венец. Способы соединения элементов крепи аналогичны применяемым при креплении стволов шахт.</w:t>
      </w:r>
    </w:p>
    <w:p w:rsidR="00B05D29" w:rsidRPr="00B05D29" w:rsidRDefault="00B05D29" w:rsidP="00B05D29">
      <w:pPr>
        <w:spacing w:after="0" w:line="240" w:lineRule="auto"/>
        <w:ind w:firstLine="539"/>
        <w:jc w:val="both"/>
        <w:rPr>
          <w:rFonts w:ascii="Times New Roman" w:eastAsia="Batang" w:hAnsi="Times New Roman" w:cs="Times New Roman"/>
          <w:sz w:val="28"/>
          <w:szCs w:val="28"/>
          <w:lang w:eastAsia="ru-RU"/>
        </w:rPr>
      </w:pPr>
      <w:r w:rsidRPr="00B05D29">
        <w:rPr>
          <w:rFonts w:ascii="Times New Roman" w:eastAsia="Batang" w:hAnsi="Times New Roman" w:cs="Times New Roman"/>
          <w:sz w:val="28"/>
          <w:szCs w:val="28"/>
          <w:lang w:eastAsia="ru-RU"/>
        </w:rPr>
        <w:t xml:space="preserve">Работы по возведению крепи ведут с полка. Над рудоспуском и ходовым отделением полок укладывают на втором ряду (считая от забоя) сруба. По мере возведения крепи полки переносят. Наиболее целесообразно все элементы крепи заготавливать на поверхности и спускать их в забой </w:t>
      </w:r>
      <w:r w:rsidRPr="00B05D29">
        <w:rPr>
          <w:rFonts w:ascii="Times New Roman" w:eastAsia="Batang" w:hAnsi="Times New Roman" w:cs="Times New Roman"/>
          <w:sz w:val="28"/>
          <w:szCs w:val="28"/>
          <w:lang w:eastAsia="ru-RU"/>
        </w:rPr>
        <w:lastRenderedPageBreak/>
        <w:t>замаркированными. После окончания работ по наращиванию крепи восстающего на расстоянии 1,8-2 м от забоя сооружается рабочий полок для бурильщиков, перекрывая тем самым рудоспускное отделение. Над ходовым отделением восстающего устраивают отбойный полок, с помощью которого отбиваемая в забое руда направляется в рудоспускное отделение. Кроме того, этот полок предохраняет лестничное отделение от повреждений. Отбойный полок делается из круглого леса диаметром 20-22 см на ширину ходового отделения. Предохранительные и переходные полки изготавливаются из досок толщиной 40-50 мм и расстрелов (распорных стоек) диаметром не менее 15-16 см. По мере подвигания забоя предохранительные полки устанавливаются не более 1 м в соответствие Правил безопасности от рабочего полка на распорках (расстрелах) концы которых устанавливаются в выдолбленные лунки глубиной 0,1-0,2 м параллельно противоположных сторон восстающего. Концы расстрелов одной стороны изготавливаются под «карандаш» с другой стороны конец расстрела срезается под углом – «на скос» и ударами топора расклиниваются между бортами выработки. Предохранительные и рабочие полки перекрываются досками 40-50 мм всплошную и устанавливаются не менее чем на трех расстрелах. При проходке восстающего переходной полок устанавливается над рудоспускным отделением из ниши под отбойным полком и сооружается из расстрелов не менее трех штук, концы которых уложены в стремянки, а стремянки в свою очередь вставлены в шпуры, пробуренные под них.</w:t>
      </w:r>
    </w:p>
    <w:p w:rsidR="00B05D29" w:rsidRPr="00B05D29" w:rsidRDefault="00B05D29" w:rsidP="00B05D29">
      <w:pPr>
        <w:spacing w:after="0" w:line="240" w:lineRule="auto"/>
        <w:ind w:firstLine="539"/>
        <w:jc w:val="both"/>
        <w:rPr>
          <w:rFonts w:ascii="Times New Roman" w:eastAsia="Batang" w:hAnsi="Times New Roman" w:cs="Times New Roman"/>
          <w:sz w:val="28"/>
          <w:szCs w:val="28"/>
          <w:lang w:eastAsia="ru-RU"/>
        </w:rPr>
      </w:pPr>
      <w:r w:rsidRPr="00B05D29">
        <w:rPr>
          <w:rFonts w:ascii="Times New Roman" w:eastAsia="Batang" w:hAnsi="Times New Roman" w:cs="Times New Roman"/>
          <w:sz w:val="28"/>
          <w:szCs w:val="28"/>
          <w:lang w:eastAsia="ru-RU"/>
        </w:rPr>
        <w:t>В восстающих лестницы устанавливаются в специально отгороженных отделениях, называемых ходовыми или лестничными(рисунок 20). Лестничное отделение разделяют горизонтальными полками на отдельные участки. Лестницы могут быть деревянными или металлическими. Угол наклона лестниц над каждым лестничным полком не должен быть больше 80</w:t>
      </w:r>
      <w:r w:rsidRPr="00B05D29">
        <w:rPr>
          <w:rFonts w:ascii="Times New Roman" w:eastAsia="Batang" w:hAnsi="Times New Roman" w:cs="Times New Roman"/>
          <w:sz w:val="28"/>
          <w:szCs w:val="28"/>
          <w:vertAlign w:val="superscript"/>
          <w:lang w:eastAsia="ru-RU"/>
        </w:rPr>
        <w:t>0</w:t>
      </w:r>
      <w:r w:rsidRPr="00B05D29">
        <w:rPr>
          <w:rFonts w:ascii="Times New Roman" w:eastAsia="Batang" w:hAnsi="Times New Roman" w:cs="Times New Roman"/>
          <w:sz w:val="28"/>
          <w:szCs w:val="28"/>
          <w:lang w:eastAsia="ru-RU"/>
        </w:rPr>
        <w:t xml:space="preserve">. Лестницы должны выступать над полками на 1 м или на той же высоте должны забиваться прочные скобы - поручни. Ширина лестниц - не менее 0,4 м, расстояние между ступеньками - не более 0,4 м, зазор между внутренней стороной скобы и крепью - не менее 0,04 м. Расстояние между тетивами лестниц - не менее 0,28 м. Расстояние между полками не более 8 м. Толщина досок для полка 50-75 мм. Вырезы в полках, служащие для прохода людей, называют лазами. По правилам безопасности, лазы на двух смежных полках должны быть расположены а шахматном порядке, а лестницы - прикрепляться к крепи. Лаз должен иметь размер не менее 0,6 х 0,7 м. Расстояние от нижнего конца лестницы до стенки выработки должно быть не менее 0,6 м. Лестницы располагаются с наклоном в одну сторону по всей длине ходового отделения или в разные стороны. Первый способ расположения лестниц применяют в наклонных восстающих, а второй - в вертикальных. В наклонных восстающих лестницы должны быть оборудованы перилами. Необходимо, чтобы оси соседних лестниц были в различных вертикальных плоскостях. При таком расположении лестниц упавший вниз какой-либо предмет попадает на следующий полок. При наклоне лестниц в двух направлениях лазы могут быть смещены один </w:t>
      </w:r>
      <w:r w:rsidRPr="00B05D29">
        <w:rPr>
          <w:rFonts w:ascii="Times New Roman" w:eastAsia="Batang" w:hAnsi="Times New Roman" w:cs="Times New Roman"/>
          <w:sz w:val="28"/>
          <w:szCs w:val="28"/>
          <w:lang w:eastAsia="ru-RU"/>
        </w:rPr>
        <w:lastRenderedPageBreak/>
        <w:t>относительно другого при увеличенной ширине ходового отделения. В местах пересечения лестничных отделений с горизонтальными выработками должны быть поставлены ограждения для предотвращения падения в них людей при движении их по горизонтальной выработке. Если лестничное отделение восстающего не используется как вентиляционное, то его закрывают крышкой или лядой, прикрепляемой на шарнирах.</w:t>
      </w:r>
    </w:p>
    <w:p w:rsidR="00B05D29" w:rsidRPr="00B05D29" w:rsidRDefault="00B05D29" w:rsidP="00B05D29">
      <w:pPr>
        <w:spacing w:after="0" w:line="240" w:lineRule="auto"/>
        <w:ind w:firstLine="539"/>
        <w:jc w:val="both"/>
        <w:rPr>
          <w:rFonts w:ascii="Times New Roman" w:eastAsia="Batang" w:hAnsi="Times New Roman" w:cs="Times New Roman"/>
          <w:sz w:val="28"/>
          <w:szCs w:val="28"/>
          <w:lang w:eastAsia="ru-RU"/>
        </w:rPr>
      </w:pPr>
    </w:p>
    <w:p w:rsidR="00915605" w:rsidRDefault="00915605">
      <w:bookmarkStart w:id="0" w:name="_GoBack"/>
      <w:bookmarkEnd w:id="0"/>
    </w:p>
    <w:sectPr w:rsidR="00915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D29"/>
    <w:rsid w:val="00915605"/>
    <w:rsid w:val="00B05D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927</Words>
  <Characters>5290</Characters>
  <Application>Microsoft Office Word</Application>
  <DocSecurity>0</DocSecurity>
  <Lines>44</Lines>
  <Paragraphs>12</Paragraphs>
  <ScaleCrop>false</ScaleCrop>
  <Company>*</Company>
  <LinksUpToDate>false</LinksUpToDate>
  <CharactersWithSpaces>6205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2015-09-13T02:58:00Z</dcterms:created>
  <dcterms:modified xsi:type="dcterms:W3CDTF">2015-09-13T03:00:00Z</dcterms:modified>
</cp:coreProperties>
</file>